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5A873" w14:textId="77777777" w:rsidR="00FF4CA5" w:rsidRDefault="00FF4CA5" w:rsidP="00FF4CA5">
      <w:pPr>
        <w:pStyle w:val="CRCoverPage"/>
        <w:spacing w:after="0"/>
        <w:outlineLvl w:val="0"/>
        <w:rPr>
          <w:b/>
          <w:noProof/>
          <w:sz w:val="24"/>
        </w:rPr>
      </w:pPr>
    </w:p>
    <w:p w14:paraId="3BFC1FCA" w14:textId="7134AFC9" w:rsidR="00FF4CA5" w:rsidRDefault="00FF4CA5" w:rsidP="00FF4C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A06E7">
        <w:rPr>
          <w:b/>
          <w:noProof/>
          <w:sz w:val="24"/>
        </w:rPr>
        <w:t>265</w:t>
      </w:r>
    </w:p>
    <w:p w14:paraId="525C6452" w14:textId="77777777" w:rsidR="00FF4CA5" w:rsidRPr="005F17DC" w:rsidRDefault="00FF4CA5" w:rsidP="00FF4CA5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3D8172C2" w14:textId="77777777" w:rsidR="00FF4CA5" w:rsidRDefault="00FF4CA5" w:rsidP="00FF4CA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1AFAA7C" w14:textId="77777777" w:rsidR="001F7A34" w:rsidRDefault="001F7A34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</w:p>
    <w:p w14:paraId="60C2EA84" w14:textId="76CBBA65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Title:</w:t>
      </w:r>
      <w:r>
        <w:rPr>
          <w:rFonts w:ascii="Arial" w:hAnsi="Arial"/>
          <w:lang w:eastAsia="en-GB"/>
        </w:rPr>
        <w:tab/>
      </w:r>
      <w:r w:rsidRPr="007F5572">
        <w:rPr>
          <w:rFonts w:ascii="Arial" w:hAnsi="Arial"/>
          <w:lang w:eastAsia="en-GB"/>
        </w:rPr>
        <w:t xml:space="preserve">Summary for Rel-18 WID </w:t>
      </w:r>
      <w:r w:rsidR="001F7A34">
        <w:rPr>
          <w:rFonts w:ascii="Arial" w:hAnsi="Arial"/>
          <w:lang w:eastAsia="en-GB"/>
        </w:rPr>
        <w:t>UEP18</w:t>
      </w:r>
    </w:p>
    <w:p w14:paraId="30ABB148" w14:textId="77777777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en-GB"/>
        </w:rPr>
        <w:t>Type: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lang w:eastAsia="zh-CN"/>
        </w:rPr>
        <w:t xml:space="preserve">Work Item Summary </w:t>
      </w:r>
    </w:p>
    <w:p w14:paraId="45BCDD24" w14:textId="096FE9F2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en-GB"/>
        </w:rPr>
      </w:pPr>
      <w:r>
        <w:rPr>
          <w:rFonts w:ascii="Arial" w:hAnsi="Arial"/>
          <w:lang w:val="fr-FR" w:eastAsia="en-GB"/>
        </w:rPr>
        <w:t xml:space="preserve">Agenda </w:t>
      </w:r>
      <w:proofErr w:type="gramStart"/>
      <w:r>
        <w:rPr>
          <w:rFonts w:ascii="Arial" w:hAnsi="Arial"/>
          <w:lang w:val="fr-FR" w:eastAsia="en-GB"/>
        </w:rPr>
        <w:t>Item:</w:t>
      </w:r>
      <w:proofErr w:type="gramEnd"/>
      <w:r>
        <w:rPr>
          <w:rFonts w:ascii="Arial" w:hAnsi="Arial"/>
          <w:lang w:val="fr-FR" w:eastAsia="en-GB"/>
        </w:rPr>
        <w:tab/>
      </w:r>
      <w:r w:rsidR="00CA06E7">
        <w:rPr>
          <w:rFonts w:ascii="Arial" w:hAnsi="Arial"/>
          <w:lang w:val="fr-FR" w:eastAsia="en-GB"/>
        </w:rPr>
        <w:t>22</w:t>
      </w:r>
    </w:p>
    <w:p w14:paraId="797C7A94" w14:textId="0D8B400D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zh-CN"/>
        </w:rPr>
      </w:pPr>
      <w:proofErr w:type="gramStart"/>
      <w:r>
        <w:rPr>
          <w:rFonts w:ascii="Arial" w:hAnsi="Arial"/>
          <w:lang w:val="fr-FR" w:eastAsia="en-GB"/>
        </w:rPr>
        <w:t>Source:</w:t>
      </w:r>
      <w:proofErr w:type="gramEnd"/>
      <w:r>
        <w:rPr>
          <w:rFonts w:ascii="Arial" w:hAnsi="Arial"/>
          <w:lang w:val="fr-FR" w:eastAsia="en-GB"/>
        </w:rPr>
        <w:tab/>
      </w:r>
      <w:r w:rsidR="002602CF">
        <w:rPr>
          <w:rFonts w:ascii="Arial" w:hAnsi="Arial"/>
          <w:lang w:val="fr-FR" w:eastAsia="zh-CN"/>
        </w:rPr>
        <w:t>Ericsson</w:t>
      </w:r>
    </w:p>
    <w:p w14:paraId="37776B10" w14:textId="4E968067" w:rsidR="007F5572" w:rsidRDefault="007F5572" w:rsidP="007F55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fr-FR" w:eastAsia="zh-CN"/>
        </w:rPr>
      </w:pPr>
      <w:proofErr w:type="gramStart"/>
      <w:r>
        <w:rPr>
          <w:rFonts w:ascii="Arial" w:hAnsi="Arial"/>
          <w:lang w:val="fr-FR" w:eastAsia="en-GB"/>
        </w:rPr>
        <w:t>Contact:</w:t>
      </w:r>
      <w:proofErr w:type="gramEnd"/>
      <w:r>
        <w:rPr>
          <w:rFonts w:ascii="Arial" w:hAnsi="Arial"/>
          <w:lang w:val="fr-FR" w:eastAsia="en-GB"/>
        </w:rPr>
        <w:tab/>
      </w:r>
      <w:r w:rsidR="002602CF">
        <w:rPr>
          <w:rFonts w:ascii="Arial" w:hAnsi="Arial"/>
          <w:lang w:val="fr-FR" w:eastAsia="zh-CN"/>
        </w:rPr>
        <w:t>fuencisla.garcia</w:t>
      </w:r>
      <w:r>
        <w:rPr>
          <w:rFonts w:ascii="Arial" w:hAnsi="Arial"/>
          <w:lang w:val="fr-FR" w:eastAsia="zh-CN"/>
        </w:rPr>
        <w:t>@</w:t>
      </w:r>
      <w:r w:rsidR="002602CF">
        <w:rPr>
          <w:rFonts w:ascii="Arial" w:hAnsi="Arial"/>
          <w:lang w:val="fr-FR" w:eastAsia="zh-CN"/>
        </w:rPr>
        <w:t>ericsson</w:t>
      </w:r>
      <w:r>
        <w:rPr>
          <w:rFonts w:ascii="Arial" w:hAnsi="Arial"/>
          <w:lang w:val="fr-FR" w:eastAsia="zh-CN"/>
        </w:rPr>
        <w:t>.com</w:t>
      </w:r>
    </w:p>
    <w:p w14:paraId="7DF19194" w14:textId="77777777" w:rsidR="00F65F81" w:rsidRPr="007F5572" w:rsidRDefault="00F65F81" w:rsidP="00F65F81">
      <w:pPr>
        <w:pBdr>
          <w:bottom w:val="single" w:sz="12" w:space="1" w:color="auto"/>
        </w:pBdr>
        <w:rPr>
          <w:lang w:val="fr-FR"/>
        </w:rPr>
      </w:pPr>
    </w:p>
    <w:p w14:paraId="376AD832" w14:textId="73EC3F71" w:rsidR="00F65F81" w:rsidRDefault="00F65F81" w:rsidP="00F65F81">
      <w:pPr>
        <w:rPr>
          <w:lang w:eastAsia="en-GB"/>
        </w:rPr>
      </w:pPr>
      <w:bookmarkStart w:id="0" w:name="_Hlk94172402"/>
      <w:r w:rsidRPr="004E345F">
        <w:rPr>
          <w:lang w:eastAsia="en-GB"/>
        </w:rPr>
        <w:t xml:space="preserve">Summary based on the input provided by </w:t>
      </w:r>
      <w:r w:rsidR="00F12EFB">
        <w:rPr>
          <w:lang w:eastAsia="en-GB"/>
        </w:rPr>
        <w:t>Ericsson</w:t>
      </w:r>
      <w:r w:rsidRPr="007F5572">
        <w:rPr>
          <w:lang w:eastAsia="en-GB"/>
        </w:rPr>
        <w:t xml:space="preserve"> in </w:t>
      </w:r>
      <w:r w:rsidR="00525BA5" w:rsidRPr="00525BA5">
        <w:rPr>
          <w:lang w:eastAsia="en-GB"/>
        </w:rPr>
        <w:t>CP-24</w:t>
      </w:r>
      <w:r w:rsidR="000E65E5">
        <w:rPr>
          <w:lang w:eastAsia="en-GB"/>
        </w:rPr>
        <w:t>1</w:t>
      </w:r>
      <w:r w:rsidR="00CA06E7">
        <w:rPr>
          <w:lang w:eastAsia="en-GB"/>
        </w:rPr>
        <w:t>265</w:t>
      </w:r>
      <w:r w:rsidRPr="007F5572">
        <w:rPr>
          <w:lang w:eastAsia="en-GB"/>
        </w:rPr>
        <w:t>.</w:t>
      </w:r>
    </w:p>
    <w:p w14:paraId="18F4D2B4" w14:textId="77777777" w:rsidR="00F65F81" w:rsidRPr="000E65E5" w:rsidRDefault="00F65F81" w:rsidP="00F65F81">
      <w:pPr>
        <w:rPr>
          <w:lang w:eastAsia="en-GB"/>
        </w:rPr>
      </w:pPr>
    </w:p>
    <w:tbl>
      <w:tblPr>
        <w:tblW w:w="9781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2726"/>
        <w:gridCol w:w="1276"/>
        <w:gridCol w:w="708"/>
        <w:gridCol w:w="1418"/>
        <w:gridCol w:w="2693"/>
      </w:tblGrid>
      <w:tr w:rsidR="00F65F81" w:rsidRPr="009E3E90" w14:paraId="1E6E0BF9" w14:textId="77777777" w:rsidTr="00283E0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03440362" w14:textId="77777777" w:rsidR="00F65F81" w:rsidRPr="009E3E90" w:rsidRDefault="00F65F81" w:rsidP="00283E04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Unique ID</w:t>
            </w:r>
          </w:p>
        </w:tc>
        <w:tc>
          <w:tcPr>
            <w:tcW w:w="2726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63427EB9" w14:textId="77777777" w:rsidR="00F65F81" w:rsidRPr="000E65E5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65E5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09045AED" w14:textId="77777777" w:rsidR="00F65F81" w:rsidRPr="009E3E90" w:rsidRDefault="00F65F81" w:rsidP="00283E04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708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720E6CE" w14:textId="77777777" w:rsidR="00F65F81" w:rsidRPr="009E3E90" w:rsidRDefault="00F65F81" w:rsidP="00283E04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144322DD" w14:textId="77777777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6E9D2A56" w14:textId="77777777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 w:rsidR="00F65F81" w:rsidRPr="009E3E90" w14:paraId="290C32CC" w14:textId="77777777" w:rsidTr="00283E0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7ECE0421" w14:textId="75281055" w:rsidR="00F65F81" w:rsidRDefault="005F7D4D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F7D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970001</w:t>
            </w:r>
          </w:p>
        </w:tc>
        <w:tc>
          <w:tcPr>
            <w:tcW w:w="2726" w:type="dxa"/>
            <w:shd w:val="clear" w:color="000000" w:fill="auto"/>
            <w:hideMark/>
          </w:tcPr>
          <w:p w14:paraId="40815A6D" w14:textId="47E82E18" w:rsidR="00F65F81" w:rsidRPr="000E65E5" w:rsidRDefault="007C33CD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7C33C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Rel-18 Enhancements of UE Policy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14:paraId="3D76EBED" w14:textId="5351F37D" w:rsidR="00F65F81" w:rsidRDefault="007C33CD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UEP18</w:t>
            </w:r>
          </w:p>
        </w:tc>
        <w:tc>
          <w:tcPr>
            <w:tcW w:w="708" w:type="dxa"/>
            <w:shd w:val="clear" w:color="000000" w:fill="auto"/>
            <w:hideMark/>
          </w:tcPr>
          <w:p w14:paraId="1645C542" w14:textId="5F18CD29" w:rsidR="00F65F81" w:rsidRDefault="00F65F81" w:rsidP="00283E0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4"/>
                <w:szCs w:val="14"/>
                <w:lang w:eastAsia="en-GB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</w:t>
            </w:r>
            <w:r w:rsidR="007C33C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3</w:t>
            </w:r>
          </w:p>
        </w:tc>
        <w:tc>
          <w:tcPr>
            <w:tcW w:w="1418" w:type="dxa"/>
            <w:shd w:val="clear" w:color="000000" w:fill="auto"/>
            <w:hideMark/>
          </w:tcPr>
          <w:p w14:paraId="0DAD2682" w14:textId="61780627" w:rsidR="00F65F81" w:rsidRDefault="00852D7A" w:rsidP="00283E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CP-</w:t>
            </w:r>
            <w:r w:rsidR="00784363" w:rsidRPr="0078436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233115</w:t>
            </w:r>
          </w:p>
        </w:tc>
        <w:tc>
          <w:tcPr>
            <w:tcW w:w="2693" w:type="dxa"/>
            <w:shd w:val="clear" w:color="000000" w:fill="auto"/>
          </w:tcPr>
          <w:p w14:paraId="46AAFF2D" w14:textId="26257B29" w:rsidR="00F65F81" w:rsidRDefault="00150D19" w:rsidP="0016479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Fuencisla Garcia, Ericsson</w:t>
            </w:r>
          </w:p>
        </w:tc>
      </w:tr>
    </w:tbl>
    <w:p w14:paraId="54058098" w14:textId="77777777" w:rsidR="00F65F81" w:rsidRDefault="00F65F81" w:rsidP="00F65F81">
      <w:pPr>
        <w:rPr>
          <w:lang w:eastAsia="en-GB"/>
        </w:rPr>
      </w:pPr>
    </w:p>
    <w:p w14:paraId="722321CE" w14:textId="77777777" w:rsidR="00F65F81" w:rsidRPr="00016B51" w:rsidRDefault="00F65F81" w:rsidP="00F65F81">
      <w:pPr>
        <w:rPr>
          <w:b/>
        </w:rPr>
      </w:pPr>
      <w:r>
        <w:rPr>
          <w:b/>
        </w:rPr>
        <w:t>Introduction</w:t>
      </w:r>
    </w:p>
    <w:p w14:paraId="25937B8B" w14:textId="30F0DFA2" w:rsidR="00CD7E84" w:rsidRDefault="00CD7E84" w:rsidP="00CD7E84">
      <w:r>
        <w:t>The UE Policy Control service</w:t>
      </w:r>
      <w:r w:rsidR="00FC64BF">
        <w:t xml:space="preserve"> </w:t>
      </w:r>
      <w:r w:rsidR="0062060C">
        <w:t>is used as part of the provisioning of UE policies</w:t>
      </w:r>
      <w:r w:rsidR="001D270A">
        <w:t xml:space="preserve"> to the UE</w:t>
      </w:r>
      <w:r w:rsidR="005162C6">
        <w:t xml:space="preserve"> and as part of the provisioning of N2 PC5 policy </w:t>
      </w:r>
      <w:r w:rsidR="005C5CB6">
        <w:t xml:space="preserve">(for the applicable UE policies) </w:t>
      </w:r>
      <w:r w:rsidR="005162C6">
        <w:t>to the NG-RAN</w:t>
      </w:r>
      <w:r w:rsidR="00C43923">
        <w:t>.</w:t>
      </w:r>
    </w:p>
    <w:p w14:paraId="25F7570B" w14:textId="34EEFBE6" w:rsidR="00CD7E84" w:rsidRDefault="00CD7E84" w:rsidP="00CD7E84">
      <w:r>
        <w:t>During development and deployment of th</w:t>
      </w:r>
      <w:r w:rsidR="00C43923">
        <w:t>is service</w:t>
      </w:r>
      <w:r>
        <w:t>, it has been identified that there is a need to apply technical improvements and enhancements (</w:t>
      </w:r>
      <w:r>
        <w:rPr>
          <w:lang w:val="en-US"/>
        </w:rPr>
        <w:t>e.g.</w:t>
      </w:r>
      <w:r w:rsidR="00F36C58">
        <w:rPr>
          <w:lang w:val="en-US"/>
        </w:rPr>
        <w:t>,</w:t>
      </w:r>
      <w:r>
        <w:rPr>
          <w:lang w:val="en-US"/>
        </w:rPr>
        <w:t xml:space="preserve"> </w:t>
      </w:r>
      <w:r w:rsidR="00523F21">
        <w:rPr>
          <w:lang w:val="en-US"/>
        </w:rPr>
        <w:t>improve specification clarity</w:t>
      </w:r>
      <w:r w:rsidR="00B305B2">
        <w:rPr>
          <w:lang w:val="en-US"/>
        </w:rPr>
        <w:t>,</w:t>
      </w:r>
      <w:r w:rsidR="00523F21">
        <w:rPr>
          <w:lang w:val="en-US"/>
        </w:rPr>
        <w:t xml:space="preserve"> </w:t>
      </w:r>
      <w:r>
        <w:rPr>
          <w:lang w:val="en-US"/>
        </w:rPr>
        <w:t xml:space="preserve">improve the signaling and processing efficiency, increase the flexibility, etc.), </w:t>
      </w:r>
      <w:r w:rsidR="00FC20A7">
        <w:rPr>
          <w:lang w:val="en-US"/>
        </w:rPr>
        <w:t>specifically</w:t>
      </w:r>
      <w:r>
        <w:rPr>
          <w:lang w:val="en-US"/>
        </w:rPr>
        <w:t xml:space="preserve"> in the following areas:</w:t>
      </w:r>
    </w:p>
    <w:p w14:paraId="1CD308C8" w14:textId="77777777" w:rsidR="00CD7E84" w:rsidRDefault="00CD7E84" w:rsidP="00CD7E84">
      <w:pPr>
        <w:pStyle w:val="B10"/>
      </w:pPr>
      <w:r>
        <w:t>-</w:t>
      </w:r>
      <w:r>
        <w:tab/>
        <w:t>Feature (re)negotiation during AMF relocation.</w:t>
      </w:r>
    </w:p>
    <w:p w14:paraId="67049494" w14:textId="77777777" w:rsidR="00CD7E84" w:rsidRDefault="00CD7E84" w:rsidP="00CD7E84">
      <w:pPr>
        <w:pStyle w:val="B10"/>
      </w:pPr>
      <w:r>
        <w:t>-</w:t>
      </w:r>
      <w:r>
        <w:tab/>
        <w:t xml:space="preserve">Use of </w:t>
      </w:r>
      <w:proofErr w:type="spellStart"/>
      <w:r>
        <w:t>Namf_Communication</w:t>
      </w:r>
      <w:proofErr w:type="spellEnd"/>
      <w:r>
        <w:t xml:space="preserve"> service.</w:t>
      </w:r>
    </w:p>
    <w:p w14:paraId="35C4ED40" w14:textId="77777777" w:rsidR="00CD7E84" w:rsidRPr="00CA06E7" w:rsidRDefault="00CD7E84" w:rsidP="00CD7E84">
      <w:pPr>
        <w:pStyle w:val="B10"/>
        <w:rPr>
          <w:lang w:val="sv-SE"/>
        </w:rPr>
      </w:pPr>
      <w:r w:rsidRPr="00CA06E7">
        <w:rPr>
          <w:lang w:val="sv-SE"/>
        </w:rPr>
        <w:t>-</w:t>
      </w:r>
      <w:r w:rsidRPr="00CA06E7">
        <w:rPr>
          <w:lang w:val="sv-SE"/>
        </w:rPr>
        <w:tab/>
        <w:t>Error handling in roaming scenarios.</w:t>
      </w:r>
    </w:p>
    <w:p w14:paraId="478E2CC2" w14:textId="073C6525" w:rsidR="00D83BF2" w:rsidRDefault="0008071B" w:rsidP="0008071B">
      <w:r>
        <w:t xml:space="preserve">This work item </w:t>
      </w:r>
      <w:r w:rsidR="00916CE6">
        <w:t xml:space="preserve">introduces </w:t>
      </w:r>
      <w:r w:rsidR="0020003D">
        <w:t>feature (re)negoti</w:t>
      </w:r>
      <w:r w:rsidR="004320B4">
        <w:t xml:space="preserve">ation for UE and AM Policy Control between the AMF and the PCF during AMF relocation, </w:t>
      </w:r>
      <w:r w:rsidR="00E66665">
        <w:t xml:space="preserve">improves specification clarity </w:t>
      </w:r>
      <w:r w:rsidR="00CC1D6F">
        <w:t xml:space="preserve">for the use of the </w:t>
      </w:r>
      <w:proofErr w:type="spellStart"/>
      <w:r w:rsidR="00CC1D6F">
        <w:t>Namf_Communication</w:t>
      </w:r>
      <w:proofErr w:type="spellEnd"/>
      <w:r w:rsidR="00CC1D6F">
        <w:t xml:space="preserve"> service and complet</w:t>
      </w:r>
      <w:r w:rsidR="007F3F15">
        <w:t xml:space="preserve">es </w:t>
      </w:r>
      <w:r w:rsidR="005857D1">
        <w:t>error handling</w:t>
      </w:r>
      <w:r w:rsidR="00776985">
        <w:t xml:space="preserve">, focusing </w:t>
      </w:r>
      <w:r w:rsidR="00D41C5B">
        <w:t>on</w:t>
      </w:r>
      <w:r w:rsidR="00776985">
        <w:t xml:space="preserve"> the error propagation in roaming scenarios.</w:t>
      </w:r>
      <w:r w:rsidR="00B059AE">
        <w:t xml:space="preserve"> </w:t>
      </w:r>
      <w:r w:rsidR="001C2AD2">
        <w:t>This work item also co</w:t>
      </w:r>
      <w:r w:rsidR="00554153">
        <w:t xml:space="preserve">mpletes the specification of UE Policy Control service with the </w:t>
      </w:r>
      <w:r w:rsidR="00336435">
        <w:t>corrections and changes missed in previous 3GPP releases n</w:t>
      </w:r>
      <w:r w:rsidR="008B6C09">
        <w:t>ot covered in the scope of other dedicated Rel-18 work items.</w:t>
      </w:r>
    </w:p>
    <w:p w14:paraId="44F7BEA2" w14:textId="77777777" w:rsidR="00F65F81" w:rsidRPr="0008071B" w:rsidRDefault="00F65F81" w:rsidP="00F65F81">
      <w:pPr>
        <w:rPr>
          <w:lang w:val="en-US" w:eastAsia="zh-CN"/>
        </w:rPr>
      </w:pPr>
    </w:p>
    <w:p w14:paraId="6F5930F4" w14:textId="77777777" w:rsidR="00F65F81" w:rsidRDefault="00F65F81" w:rsidP="00F65F81">
      <w:pPr>
        <w:rPr>
          <w:b/>
        </w:rPr>
      </w:pPr>
      <w:r>
        <w:rPr>
          <w:b/>
        </w:rPr>
        <w:t>Description</w:t>
      </w:r>
    </w:p>
    <w:p w14:paraId="50BE1507" w14:textId="591E7080" w:rsidR="00CC203E" w:rsidRDefault="006B2F4F" w:rsidP="00D83BF2">
      <w:r>
        <w:rPr>
          <w:lang w:val="en-US" w:eastAsia="zh-CN"/>
        </w:rPr>
        <w:t xml:space="preserve">Feature negotiation takes place between the </w:t>
      </w:r>
      <w:r w:rsidR="002B5222">
        <w:rPr>
          <w:lang w:val="en-US" w:eastAsia="zh-CN"/>
        </w:rPr>
        <w:t xml:space="preserve">NF service consumer </w:t>
      </w:r>
      <w:r w:rsidR="00C34571">
        <w:rPr>
          <w:lang w:val="en-US" w:eastAsia="zh-CN"/>
        </w:rPr>
        <w:t xml:space="preserve">(AMF) </w:t>
      </w:r>
      <w:r w:rsidR="002B5222">
        <w:rPr>
          <w:lang w:val="en-US" w:eastAsia="zh-CN"/>
        </w:rPr>
        <w:t xml:space="preserve">and NF service producer </w:t>
      </w:r>
      <w:r w:rsidR="00C34571">
        <w:rPr>
          <w:lang w:val="en-US" w:eastAsia="zh-CN"/>
        </w:rPr>
        <w:t xml:space="preserve">(PCF) </w:t>
      </w:r>
      <w:r w:rsidR="002B5222">
        <w:rPr>
          <w:lang w:val="en-US" w:eastAsia="zh-CN"/>
        </w:rPr>
        <w:t>during the creation of the AM/UE Policy Association</w:t>
      </w:r>
      <w:r w:rsidR="004D76F0">
        <w:rPr>
          <w:lang w:val="en-US" w:eastAsia="zh-CN"/>
        </w:rPr>
        <w:t xml:space="preserve">, </w:t>
      </w:r>
      <w:r w:rsidR="004F6900">
        <w:rPr>
          <w:lang w:val="en-US" w:eastAsia="zh-CN"/>
        </w:rPr>
        <w:t>leaving</w:t>
      </w:r>
      <w:r w:rsidR="003B2187">
        <w:rPr>
          <w:lang w:val="en-US" w:eastAsia="zh-CN"/>
        </w:rPr>
        <w:t xml:space="preserve"> feature re-negotiation</w:t>
      </w:r>
      <w:r w:rsidR="00912FC0" w:rsidRPr="00912FC0">
        <w:t xml:space="preserve"> </w:t>
      </w:r>
      <w:r w:rsidR="00912FC0">
        <w:t xml:space="preserve">during AMF relocation when the target AMF re-uses the PCF indicated by the source AMF unspecified </w:t>
      </w:r>
      <w:r w:rsidR="008D54BE">
        <w:t>in</w:t>
      </w:r>
      <w:r w:rsidR="00912FC0">
        <w:t xml:space="preserve"> Release 15.</w:t>
      </w:r>
      <w:r w:rsidR="003C090C">
        <w:t xml:space="preserve"> A</w:t>
      </w:r>
      <w:r w:rsidR="00BB26D0">
        <w:t xml:space="preserve">fter Release 15, </w:t>
      </w:r>
      <w:r w:rsidR="003C090C">
        <w:t>new releases</w:t>
      </w:r>
      <w:r w:rsidR="009825C2">
        <w:t xml:space="preserve"> </w:t>
      </w:r>
      <w:r w:rsidR="002F5B1C">
        <w:t xml:space="preserve">have been </w:t>
      </w:r>
      <w:r w:rsidR="009825C2">
        <w:t>specify</w:t>
      </w:r>
      <w:r w:rsidR="002F5B1C">
        <w:t>ing</w:t>
      </w:r>
      <w:r w:rsidR="009825C2">
        <w:t xml:space="preserve"> new functionality, </w:t>
      </w:r>
      <w:r w:rsidR="001C4561">
        <w:t>and consequently, bringing</w:t>
      </w:r>
      <w:r w:rsidR="008D54BE">
        <w:t xml:space="preserve"> the possibility of </w:t>
      </w:r>
      <w:r w:rsidR="00733A72">
        <w:t xml:space="preserve">network deployments </w:t>
      </w:r>
      <w:r w:rsidR="00DE1807">
        <w:t>that contain</w:t>
      </w:r>
      <w:r w:rsidR="00733A72">
        <w:t xml:space="preserve"> NFs with different feature level support</w:t>
      </w:r>
      <w:r w:rsidR="00705C4D">
        <w:t xml:space="preserve">. To enable that both, the target </w:t>
      </w:r>
      <w:proofErr w:type="gramStart"/>
      <w:r w:rsidR="00705C4D">
        <w:t>AMF</w:t>
      </w:r>
      <w:proofErr w:type="gramEnd"/>
      <w:r w:rsidR="00705C4D">
        <w:t xml:space="preserve"> and the PCF are aware of the</w:t>
      </w:r>
      <w:r w:rsidR="00D735B6">
        <w:t xml:space="preserve">ir respective feature level support, it has been specified </w:t>
      </w:r>
      <w:r w:rsidR="00F5111D">
        <w:t>feature re-negotiation during UE/AM policy association update service procedure</w:t>
      </w:r>
      <w:r w:rsidR="000627EB">
        <w:t>.</w:t>
      </w:r>
    </w:p>
    <w:p w14:paraId="08B20EB9" w14:textId="3CFB0AD8" w:rsidR="008F1AF1" w:rsidRDefault="002A43E0" w:rsidP="00D83BF2">
      <w:r>
        <w:t>Also related to AMF relocation procedures</w:t>
      </w:r>
      <w:r w:rsidR="00122DE3">
        <w:t xml:space="preserve"> and the </w:t>
      </w:r>
      <w:proofErr w:type="spellStart"/>
      <w:r w:rsidR="00122DE3">
        <w:t>Namf_Communication</w:t>
      </w:r>
      <w:proofErr w:type="spellEnd"/>
      <w:r w:rsidR="00122DE3">
        <w:t xml:space="preserve"> service</w:t>
      </w:r>
      <w:r w:rsidR="004F0C6F">
        <w:t xml:space="preserve">, </w:t>
      </w:r>
      <w:r w:rsidR="00021671">
        <w:t>how the PCF handles the subscription to notification of N</w:t>
      </w:r>
      <w:r w:rsidR="005B7387">
        <w:t>1N2 messages with the new AMF was not specified</w:t>
      </w:r>
      <w:r w:rsidR="00904B12">
        <w:t xml:space="preserve"> in previous Releases</w:t>
      </w:r>
      <w:r w:rsidR="005B7387">
        <w:t>. To optimize the signalling and processing resource</w:t>
      </w:r>
      <w:r w:rsidR="000738AB">
        <w:t>s</w:t>
      </w:r>
      <w:r w:rsidR="005B7387">
        <w:t>, the solution developed in this</w:t>
      </w:r>
      <w:r w:rsidR="00C529DE">
        <w:t xml:space="preserve"> </w:t>
      </w:r>
      <w:r w:rsidR="00904B12">
        <w:t xml:space="preserve">Work Item </w:t>
      </w:r>
      <w:r w:rsidR="00C529DE">
        <w:t xml:space="preserve">specifies the use of the subscription Id </w:t>
      </w:r>
      <w:r w:rsidR="00EE4886">
        <w:t>obtained during in</w:t>
      </w:r>
      <w:r w:rsidR="00D2634C">
        <w:t>i</w:t>
      </w:r>
      <w:r w:rsidR="00EE4886">
        <w:t>tial subscription for any further interaction.</w:t>
      </w:r>
      <w:r w:rsidR="000738AB">
        <w:t xml:space="preserve"> In add</w:t>
      </w:r>
      <w:r w:rsidR="00D2634C">
        <w:t>i</w:t>
      </w:r>
      <w:r w:rsidR="000738AB">
        <w:t xml:space="preserve">tion, </w:t>
      </w:r>
      <w:r w:rsidR="00591445">
        <w:t xml:space="preserve">to improve specification clarity, it has been specified </w:t>
      </w:r>
      <w:r w:rsidR="004C2159">
        <w:t>that the PCF uses the AMF instance serving the UE received from the AMF</w:t>
      </w:r>
      <w:r w:rsidR="00601FD1">
        <w:t xml:space="preserve"> to retrieve</w:t>
      </w:r>
      <w:r w:rsidR="004D5AA7">
        <w:t xml:space="preserve"> from the NRF</w:t>
      </w:r>
      <w:r w:rsidR="00601FD1">
        <w:t xml:space="preserve"> the NF profile for the </w:t>
      </w:r>
      <w:proofErr w:type="spellStart"/>
      <w:r w:rsidR="00601FD1">
        <w:t>Namf_Communication</w:t>
      </w:r>
      <w:proofErr w:type="spellEnd"/>
      <w:r w:rsidR="00601FD1">
        <w:t xml:space="preserve"> ser</w:t>
      </w:r>
      <w:r w:rsidR="00D2634C">
        <w:t>v</w:t>
      </w:r>
      <w:r w:rsidR="00601FD1">
        <w:t>ice</w:t>
      </w:r>
      <w:r w:rsidR="00D85207">
        <w:t>.</w:t>
      </w:r>
    </w:p>
    <w:p w14:paraId="4017103D" w14:textId="4AE9D860" w:rsidR="00CE4AED" w:rsidRDefault="00CE4AED" w:rsidP="00D83BF2">
      <w:pPr>
        <w:rPr>
          <w:lang w:val="en-US" w:eastAsia="zh-CN"/>
        </w:rPr>
      </w:pPr>
      <w:r>
        <w:lastRenderedPageBreak/>
        <w:t>For error handling,</w:t>
      </w:r>
      <w:r w:rsidR="00AC7F70">
        <w:t xml:space="preserve"> the </w:t>
      </w:r>
      <w:r w:rsidR="00904B12">
        <w:t xml:space="preserve">Work Item </w:t>
      </w:r>
      <w:r w:rsidR="00AC7F70">
        <w:t>complet</w:t>
      </w:r>
      <w:r w:rsidR="00D2634C">
        <w:t>e</w:t>
      </w:r>
      <w:r w:rsidR="00904B12">
        <w:t>s</w:t>
      </w:r>
      <w:r w:rsidR="00AC7F70">
        <w:t xml:space="preserve"> the </w:t>
      </w:r>
      <w:r w:rsidR="006D5CE6">
        <w:t xml:space="preserve">definition </w:t>
      </w:r>
      <w:r w:rsidR="00A6659B">
        <w:t xml:space="preserve">of the application errors applicable to </w:t>
      </w:r>
      <w:proofErr w:type="spellStart"/>
      <w:r w:rsidR="00A6659B">
        <w:t>Namf_Communication</w:t>
      </w:r>
      <w:proofErr w:type="spellEnd"/>
      <w:r w:rsidR="00A6659B">
        <w:t xml:space="preserve"> and </w:t>
      </w:r>
      <w:proofErr w:type="spellStart"/>
      <w:r w:rsidR="00A6659B">
        <w:t>Npcf_UEPolicyControl</w:t>
      </w:r>
      <w:proofErr w:type="spellEnd"/>
      <w:r w:rsidR="00A6659B">
        <w:t xml:space="preserve"> services.</w:t>
      </w:r>
      <w:r w:rsidR="00C93237">
        <w:t xml:space="preserve"> For</w:t>
      </w:r>
      <w:r>
        <w:t xml:space="preserve"> </w:t>
      </w:r>
      <w:proofErr w:type="spellStart"/>
      <w:r w:rsidR="008620A5">
        <w:t>Namf_Comm</w:t>
      </w:r>
      <w:r w:rsidR="001B6D6E">
        <w:t>u</w:t>
      </w:r>
      <w:r w:rsidR="008620A5">
        <w:t>nication</w:t>
      </w:r>
      <w:proofErr w:type="spellEnd"/>
      <w:r w:rsidR="008620A5">
        <w:t xml:space="preserve"> </w:t>
      </w:r>
      <w:r w:rsidR="001B6D6E">
        <w:t>service</w:t>
      </w:r>
      <w:r w:rsidR="0039621D">
        <w:t xml:space="preserve">, </w:t>
      </w:r>
      <w:r w:rsidR="00D62757">
        <w:t xml:space="preserve">the </w:t>
      </w:r>
      <w:proofErr w:type="spellStart"/>
      <w:r w:rsidR="00D62757">
        <w:t>RetryAfter</w:t>
      </w:r>
      <w:proofErr w:type="spellEnd"/>
      <w:r w:rsidR="00D62757">
        <w:t xml:space="preserve"> </w:t>
      </w:r>
      <w:r w:rsidR="006D4029">
        <w:t xml:space="preserve">description </w:t>
      </w:r>
      <w:r w:rsidR="00904B12">
        <w:t xml:space="preserve">is </w:t>
      </w:r>
      <w:r w:rsidR="006D4029">
        <w:t xml:space="preserve">completed </w:t>
      </w:r>
      <w:r w:rsidR="00660596">
        <w:t>for UE Policy Deliver</w:t>
      </w:r>
      <w:r w:rsidR="00FE7D47">
        <w:t xml:space="preserve">y. </w:t>
      </w:r>
      <w:r w:rsidR="0039621D">
        <w:t xml:space="preserve">For </w:t>
      </w:r>
      <w:proofErr w:type="spellStart"/>
      <w:r w:rsidR="00FE7D47">
        <w:t>Npcf_UEPolicyControl</w:t>
      </w:r>
      <w:proofErr w:type="spellEnd"/>
      <w:r w:rsidR="00632BD3">
        <w:t xml:space="preserve">, </w:t>
      </w:r>
      <w:r w:rsidR="00526B1D">
        <w:t xml:space="preserve">error situations related to UE non-reachable </w:t>
      </w:r>
      <w:r w:rsidR="00904B12">
        <w:t xml:space="preserve">are </w:t>
      </w:r>
      <w:r w:rsidR="00526B1D">
        <w:t>completed and clarified, and addition</w:t>
      </w:r>
      <w:r w:rsidR="005D2421">
        <w:t xml:space="preserve">ally, it </w:t>
      </w:r>
      <w:r w:rsidR="00904B12">
        <w:t xml:space="preserve">is </w:t>
      </w:r>
      <w:r w:rsidR="005D2421">
        <w:t>specified the mapping of application errors between the VPLMN and the HPLMN.</w:t>
      </w:r>
    </w:p>
    <w:p w14:paraId="62351FD7" w14:textId="77777777" w:rsidR="00F65F81" w:rsidRPr="00487153" w:rsidRDefault="00F65F81" w:rsidP="00F65F81">
      <w:pPr>
        <w:rPr>
          <w:b/>
        </w:rPr>
      </w:pPr>
      <w:r w:rsidRPr="00016B51">
        <w:rPr>
          <w:b/>
        </w:rPr>
        <w:t>References</w:t>
      </w:r>
    </w:p>
    <w:p w14:paraId="054ACDF8" w14:textId="36392041" w:rsidR="0080378C" w:rsidRDefault="00F65F81" w:rsidP="00F65F81">
      <w:pPr>
        <w:pStyle w:val="EX"/>
      </w:pPr>
      <w:r w:rsidRPr="003764B4">
        <w:t>[1]</w:t>
      </w:r>
      <w:r w:rsidRPr="003764B4">
        <w:tab/>
      </w:r>
      <w:r w:rsidR="0080378C">
        <w:rPr>
          <w:lang w:eastAsia="zh-CN"/>
        </w:rPr>
        <w:t>3GPP TS 29.</w:t>
      </w:r>
      <w:r w:rsidR="00F95708">
        <w:rPr>
          <w:lang w:eastAsia="zh-CN"/>
        </w:rPr>
        <w:t>525</w:t>
      </w:r>
      <w:r w:rsidR="0080378C">
        <w:rPr>
          <w:lang w:eastAsia="zh-CN"/>
        </w:rPr>
        <w:t>: "</w:t>
      </w:r>
      <w:r w:rsidR="0086435D" w:rsidRPr="0086435D">
        <w:rPr>
          <w:lang w:eastAsia="zh-CN"/>
        </w:rPr>
        <w:t>UE Policy Control Service</w:t>
      </w:r>
      <w:r w:rsidR="0080378C">
        <w:rPr>
          <w:lang w:eastAsia="zh-CN"/>
        </w:rPr>
        <w:t>".</w:t>
      </w:r>
    </w:p>
    <w:bookmarkEnd w:id="0"/>
    <w:p w14:paraId="14857773" w14:textId="299075E2" w:rsidR="00854B00" w:rsidRDefault="00854B00" w:rsidP="00854B00">
      <w:pPr>
        <w:pStyle w:val="EX"/>
      </w:pPr>
      <w:r w:rsidRPr="003764B4">
        <w:t>[</w:t>
      </w:r>
      <w:r>
        <w:t>2</w:t>
      </w:r>
      <w:r w:rsidRPr="003764B4">
        <w:t>]</w:t>
      </w:r>
      <w:r w:rsidRPr="003764B4">
        <w:tab/>
      </w:r>
      <w:r>
        <w:rPr>
          <w:lang w:eastAsia="zh-CN"/>
        </w:rPr>
        <w:t>3GPP TS 29.507: "</w:t>
      </w:r>
      <w:r w:rsidR="00B31C44" w:rsidRPr="00B31C44">
        <w:rPr>
          <w:lang w:eastAsia="zh-CN"/>
        </w:rPr>
        <w:t>Access and Mobility Policy Control Service</w:t>
      </w:r>
      <w:r>
        <w:rPr>
          <w:lang w:eastAsia="zh-CN"/>
        </w:rPr>
        <w:t>".</w:t>
      </w:r>
    </w:p>
    <w:p w14:paraId="55C24986" w14:textId="7337ACC2" w:rsidR="00854B00" w:rsidRDefault="00854B00" w:rsidP="00854B00">
      <w:pPr>
        <w:pStyle w:val="EX"/>
      </w:pPr>
      <w:r w:rsidRPr="003764B4">
        <w:t>[</w:t>
      </w:r>
      <w:r w:rsidR="004F7268">
        <w:t>3</w:t>
      </w:r>
      <w:r w:rsidRPr="003764B4">
        <w:t>]</w:t>
      </w:r>
      <w:r w:rsidRPr="003764B4">
        <w:tab/>
      </w:r>
      <w:r>
        <w:rPr>
          <w:lang w:eastAsia="zh-CN"/>
        </w:rPr>
        <w:t>3GPP TS 29.5</w:t>
      </w:r>
      <w:r w:rsidR="001C61A2">
        <w:rPr>
          <w:lang w:eastAsia="zh-CN"/>
        </w:rPr>
        <w:t>13</w:t>
      </w:r>
      <w:r>
        <w:rPr>
          <w:lang w:eastAsia="zh-CN"/>
        </w:rPr>
        <w:t>: "</w:t>
      </w:r>
      <w:r w:rsidR="00B53218" w:rsidRPr="00B53218">
        <w:rPr>
          <w:lang w:eastAsia="zh-CN"/>
        </w:rPr>
        <w:t>Policy and Charging Control signalling flows and QoS parameter mapping</w:t>
      </w:r>
      <w:r>
        <w:rPr>
          <w:lang w:eastAsia="zh-CN"/>
        </w:rPr>
        <w:t>".</w:t>
      </w:r>
    </w:p>
    <w:p w14:paraId="18FAA30A" w14:textId="116EDB44" w:rsidR="00854B00" w:rsidRDefault="00854B00" w:rsidP="00854B00">
      <w:pPr>
        <w:pStyle w:val="EX"/>
      </w:pPr>
      <w:r w:rsidRPr="003764B4">
        <w:t>[</w:t>
      </w:r>
      <w:r w:rsidR="004F7268">
        <w:t>4</w:t>
      </w:r>
      <w:r w:rsidRPr="003764B4">
        <w:t>]</w:t>
      </w:r>
      <w:r w:rsidRPr="003764B4">
        <w:tab/>
      </w:r>
      <w:r>
        <w:rPr>
          <w:lang w:eastAsia="zh-CN"/>
        </w:rPr>
        <w:t>3GPP TS 29.5</w:t>
      </w:r>
      <w:r w:rsidR="001C61A2">
        <w:rPr>
          <w:lang w:eastAsia="zh-CN"/>
        </w:rPr>
        <w:t>18</w:t>
      </w:r>
      <w:r>
        <w:rPr>
          <w:lang w:eastAsia="zh-CN"/>
        </w:rPr>
        <w:t>: "</w:t>
      </w:r>
      <w:r w:rsidR="00AA1B0F" w:rsidRPr="00AA1B0F">
        <w:rPr>
          <w:lang w:eastAsia="zh-CN"/>
        </w:rPr>
        <w:t>Access and Mobility Management Services</w:t>
      </w:r>
      <w:r>
        <w:rPr>
          <w:lang w:eastAsia="zh-CN"/>
        </w:rPr>
        <w:t>".</w:t>
      </w:r>
    </w:p>
    <w:p w14:paraId="24AD32B8" w14:textId="77777777" w:rsidR="00F65F81" w:rsidRPr="00044DDF" w:rsidRDefault="00F65F81" w:rsidP="00F65F81"/>
    <w:p w14:paraId="68C9CD36" w14:textId="22A31832" w:rsidR="001E41F3" w:rsidRPr="0080378C" w:rsidRDefault="001E41F3" w:rsidP="00F65F81"/>
    <w:sectPr w:rsidR="001E41F3" w:rsidRPr="0080378C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3F19D" w14:textId="77777777" w:rsidR="0079269A" w:rsidRDefault="0079269A">
      <w:r>
        <w:separator/>
      </w:r>
    </w:p>
  </w:endnote>
  <w:endnote w:type="continuationSeparator" w:id="0">
    <w:p w14:paraId="28A593F5" w14:textId="77777777" w:rsidR="0079269A" w:rsidRDefault="0079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26C21" w14:textId="77777777" w:rsidR="0079269A" w:rsidRDefault="0079269A">
      <w:r>
        <w:separator/>
      </w:r>
    </w:p>
  </w:footnote>
  <w:footnote w:type="continuationSeparator" w:id="0">
    <w:p w14:paraId="60673FA2" w14:textId="77777777" w:rsidR="0079269A" w:rsidRDefault="0079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761F1" w:rsidRDefault="003761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4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5613522">
    <w:abstractNumId w:val="16"/>
  </w:num>
  <w:num w:numId="2" w16cid:durableId="1311596595">
    <w:abstractNumId w:val="2"/>
  </w:num>
  <w:num w:numId="3" w16cid:durableId="1620844089">
    <w:abstractNumId w:val="1"/>
  </w:num>
  <w:num w:numId="4" w16cid:durableId="42340071">
    <w:abstractNumId w:val="0"/>
  </w:num>
  <w:num w:numId="5" w16cid:durableId="809322266">
    <w:abstractNumId w:val="14"/>
  </w:num>
  <w:num w:numId="6" w16cid:durableId="1202520759">
    <w:abstractNumId w:val="12"/>
  </w:num>
  <w:num w:numId="7" w16cid:durableId="3610552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5572537">
    <w:abstractNumId w:val="18"/>
  </w:num>
  <w:num w:numId="9" w16cid:durableId="203640273">
    <w:abstractNumId w:val="23"/>
  </w:num>
  <w:num w:numId="10" w16cid:durableId="14450305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6340241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202547989">
    <w:abstractNumId w:val="11"/>
  </w:num>
  <w:num w:numId="13" w16cid:durableId="89816735">
    <w:abstractNumId w:val="25"/>
  </w:num>
  <w:num w:numId="14" w16cid:durableId="15719649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264372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2993971">
    <w:abstractNumId w:val="24"/>
    <w:lvlOverride w:ilvl="0">
      <w:startOverride w:val="1"/>
    </w:lvlOverride>
  </w:num>
  <w:num w:numId="17" w16cid:durableId="715855902">
    <w:abstractNumId w:val="13"/>
  </w:num>
  <w:num w:numId="18" w16cid:durableId="414084597">
    <w:abstractNumId w:val="27"/>
  </w:num>
  <w:num w:numId="19" w16cid:durableId="5548964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673151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04549966">
    <w:abstractNumId w:val="20"/>
  </w:num>
  <w:num w:numId="22" w16cid:durableId="1617174081">
    <w:abstractNumId w:val="22"/>
  </w:num>
  <w:num w:numId="23" w16cid:durableId="1913470029">
    <w:abstractNumId w:val="9"/>
  </w:num>
  <w:num w:numId="24" w16cid:durableId="1447042709">
    <w:abstractNumId w:val="7"/>
  </w:num>
  <w:num w:numId="25" w16cid:durableId="990523138">
    <w:abstractNumId w:val="6"/>
  </w:num>
  <w:num w:numId="26" w16cid:durableId="1788084342">
    <w:abstractNumId w:val="5"/>
  </w:num>
  <w:num w:numId="27" w16cid:durableId="1251620232">
    <w:abstractNumId w:val="4"/>
  </w:num>
  <w:num w:numId="28" w16cid:durableId="550852193">
    <w:abstractNumId w:val="8"/>
  </w:num>
  <w:num w:numId="29" w16cid:durableId="142588025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3"/>
    <w:rsid w:val="00007639"/>
    <w:rsid w:val="00011153"/>
    <w:rsid w:val="000137DA"/>
    <w:rsid w:val="00021671"/>
    <w:rsid w:val="00022E4A"/>
    <w:rsid w:val="00033E70"/>
    <w:rsid w:val="0004007F"/>
    <w:rsid w:val="00042E73"/>
    <w:rsid w:val="00045721"/>
    <w:rsid w:val="000530EF"/>
    <w:rsid w:val="00054C35"/>
    <w:rsid w:val="000627EB"/>
    <w:rsid w:val="00064C32"/>
    <w:rsid w:val="000738AB"/>
    <w:rsid w:val="0008071B"/>
    <w:rsid w:val="000807F0"/>
    <w:rsid w:val="0008241A"/>
    <w:rsid w:val="000A0DB2"/>
    <w:rsid w:val="000A11B9"/>
    <w:rsid w:val="000A6394"/>
    <w:rsid w:val="000B27DE"/>
    <w:rsid w:val="000B69A9"/>
    <w:rsid w:val="000B78DE"/>
    <w:rsid w:val="000B7FED"/>
    <w:rsid w:val="000C038A"/>
    <w:rsid w:val="000C6598"/>
    <w:rsid w:val="000D2ED0"/>
    <w:rsid w:val="000D44B3"/>
    <w:rsid w:val="000E2009"/>
    <w:rsid w:val="000E2CD2"/>
    <w:rsid w:val="000E65E5"/>
    <w:rsid w:val="001043BA"/>
    <w:rsid w:val="0011704F"/>
    <w:rsid w:val="00120C93"/>
    <w:rsid w:val="00120F35"/>
    <w:rsid w:val="00122DE3"/>
    <w:rsid w:val="001262D4"/>
    <w:rsid w:val="0013079D"/>
    <w:rsid w:val="00130E67"/>
    <w:rsid w:val="00134E80"/>
    <w:rsid w:val="00140EAD"/>
    <w:rsid w:val="00145D43"/>
    <w:rsid w:val="00147B52"/>
    <w:rsid w:val="00150D19"/>
    <w:rsid w:val="0015305F"/>
    <w:rsid w:val="00154895"/>
    <w:rsid w:val="0016033D"/>
    <w:rsid w:val="0016479F"/>
    <w:rsid w:val="00167354"/>
    <w:rsid w:val="00167641"/>
    <w:rsid w:val="001723E4"/>
    <w:rsid w:val="00182365"/>
    <w:rsid w:val="00192C46"/>
    <w:rsid w:val="00196207"/>
    <w:rsid w:val="00196FBA"/>
    <w:rsid w:val="001A08B3"/>
    <w:rsid w:val="001A0B15"/>
    <w:rsid w:val="001A7B60"/>
    <w:rsid w:val="001B307B"/>
    <w:rsid w:val="001B52F0"/>
    <w:rsid w:val="001B6D6E"/>
    <w:rsid w:val="001B7A65"/>
    <w:rsid w:val="001C1BCF"/>
    <w:rsid w:val="001C2AD2"/>
    <w:rsid w:val="001C4561"/>
    <w:rsid w:val="001C5F2E"/>
    <w:rsid w:val="001C61A2"/>
    <w:rsid w:val="001D270A"/>
    <w:rsid w:val="001D3CEA"/>
    <w:rsid w:val="001E41F3"/>
    <w:rsid w:val="001E543C"/>
    <w:rsid w:val="001F2D95"/>
    <w:rsid w:val="001F2F08"/>
    <w:rsid w:val="001F7A34"/>
    <w:rsid w:val="0020003D"/>
    <w:rsid w:val="00200909"/>
    <w:rsid w:val="002012E2"/>
    <w:rsid w:val="00201E95"/>
    <w:rsid w:val="002062EE"/>
    <w:rsid w:val="00216061"/>
    <w:rsid w:val="00217D37"/>
    <w:rsid w:val="0022010A"/>
    <w:rsid w:val="0022227E"/>
    <w:rsid w:val="002273B6"/>
    <w:rsid w:val="002325BC"/>
    <w:rsid w:val="0023583F"/>
    <w:rsid w:val="0024067A"/>
    <w:rsid w:val="002449F4"/>
    <w:rsid w:val="002474E7"/>
    <w:rsid w:val="0026004D"/>
    <w:rsid w:val="002602CF"/>
    <w:rsid w:val="002640DD"/>
    <w:rsid w:val="00272B62"/>
    <w:rsid w:val="00275D12"/>
    <w:rsid w:val="00283D32"/>
    <w:rsid w:val="00284FEB"/>
    <w:rsid w:val="002860C4"/>
    <w:rsid w:val="00287A84"/>
    <w:rsid w:val="002923AF"/>
    <w:rsid w:val="002A43E0"/>
    <w:rsid w:val="002A6DCD"/>
    <w:rsid w:val="002A7D7B"/>
    <w:rsid w:val="002B5222"/>
    <w:rsid w:val="002B5741"/>
    <w:rsid w:val="002B599D"/>
    <w:rsid w:val="002D6118"/>
    <w:rsid w:val="002E1202"/>
    <w:rsid w:val="002E472E"/>
    <w:rsid w:val="002F399B"/>
    <w:rsid w:val="002F5B1C"/>
    <w:rsid w:val="0030516C"/>
    <w:rsid w:val="00305409"/>
    <w:rsid w:val="003077A9"/>
    <w:rsid w:val="00314A3A"/>
    <w:rsid w:val="00321B81"/>
    <w:rsid w:val="00322E1F"/>
    <w:rsid w:val="003278F4"/>
    <w:rsid w:val="00332191"/>
    <w:rsid w:val="00336435"/>
    <w:rsid w:val="003433F2"/>
    <w:rsid w:val="00344E97"/>
    <w:rsid w:val="00346D0B"/>
    <w:rsid w:val="003506DE"/>
    <w:rsid w:val="003609EF"/>
    <w:rsid w:val="0036231A"/>
    <w:rsid w:val="003657DE"/>
    <w:rsid w:val="00371AAA"/>
    <w:rsid w:val="00374DD4"/>
    <w:rsid w:val="003761F1"/>
    <w:rsid w:val="00380C5C"/>
    <w:rsid w:val="00382082"/>
    <w:rsid w:val="003913D9"/>
    <w:rsid w:val="00393747"/>
    <w:rsid w:val="0039621D"/>
    <w:rsid w:val="003A2611"/>
    <w:rsid w:val="003B2187"/>
    <w:rsid w:val="003B497D"/>
    <w:rsid w:val="003B4A4F"/>
    <w:rsid w:val="003C090C"/>
    <w:rsid w:val="003C5CA3"/>
    <w:rsid w:val="003D3560"/>
    <w:rsid w:val="003E1A36"/>
    <w:rsid w:val="003E540C"/>
    <w:rsid w:val="004004FA"/>
    <w:rsid w:val="00406BEA"/>
    <w:rsid w:val="00410158"/>
    <w:rsid w:val="00410371"/>
    <w:rsid w:val="00410C8F"/>
    <w:rsid w:val="00417F0D"/>
    <w:rsid w:val="004242F1"/>
    <w:rsid w:val="00425225"/>
    <w:rsid w:val="004320B4"/>
    <w:rsid w:val="00433CD3"/>
    <w:rsid w:val="00442EDC"/>
    <w:rsid w:val="0044411B"/>
    <w:rsid w:val="00446F06"/>
    <w:rsid w:val="00452354"/>
    <w:rsid w:val="0045676D"/>
    <w:rsid w:val="004621CE"/>
    <w:rsid w:val="004811D1"/>
    <w:rsid w:val="00493B0B"/>
    <w:rsid w:val="00496891"/>
    <w:rsid w:val="004B10BD"/>
    <w:rsid w:val="004B75B7"/>
    <w:rsid w:val="004C2159"/>
    <w:rsid w:val="004D126A"/>
    <w:rsid w:val="004D5AA7"/>
    <w:rsid w:val="004D76F0"/>
    <w:rsid w:val="004E71AD"/>
    <w:rsid w:val="004E7B93"/>
    <w:rsid w:val="004F0C6F"/>
    <w:rsid w:val="004F4785"/>
    <w:rsid w:val="004F6900"/>
    <w:rsid w:val="004F7268"/>
    <w:rsid w:val="005141D9"/>
    <w:rsid w:val="0051580D"/>
    <w:rsid w:val="005162C6"/>
    <w:rsid w:val="005212AF"/>
    <w:rsid w:val="00523F21"/>
    <w:rsid w:val="00525823"/>
    <w:rsid w:val="00525BA5"/>
    <w:rsid w:val="00526B1D"/>
    <w:rsid w:val="00536CCA"/>
    <w:rsid w:val="00547111"/>
    <w:rsid w:val="00550C2D"/>
    <w:rsid w:val="00554153"/>
    <w:rsid w:val="005857D1"/>
    <w:rsid w:val="00586D07"/>
    <w:rsid w:val="00587FFB"/>
    <w:rsid w:val="00591445"/>
    <w:rsid w:val="00592D74"/>
    <w:rsid w:val="0059375C"/>
    <w:rsid w:val="005A5A64"/>
    <w:rsid w:val="005B54E3"/>
    <w:rsid w:val="005B7387"/>
    <w:rsid w:val="005C29C6"/>
    <w:rsid w:val="005C5CB6"/>
    <w:rsid w:val="005D2421"/>
    <w:rsid w:val="005E2393"/>
    <w:rsid w:val="005E2C44"/>
    <w:rsid w:val="005E38DD"/>
    <w:rsid w:val="005E4811"/>
    <w:rsid w:val="005E633E"/>
    <w:rsid w:val="005F4B4D"/>
    <w:rsid w:val="005F7D4D"/>
    <w:rsid w:val="00601FD1"/>
    <w:rsid w:val="00603AC3"/>
    <w:rsid w:val="00607475"/>
    <w:rsid w:val="0062060C"/>
    <w:rsid w:val="00621188"/>
    <w:rsid w:val="006257ED"/>
    <w:rsid w:val="0063007C"/>
    <w:rsid w:val="00632BD3"/>
    <w:rsid w:val="00634F36"/>
    <w:rsid w:val="00652343"/>
    <w:rsid w:val="00653D43"/>
    <w:rsid w:val="00653DE4"/>
    <w:rsid w:val="00654E50"/>
    <w:rsid w:val="00655DBF"/>
    <w:rsid w:val="00660596"/>
    <w:rsid w:val="00665C47"/>
    <w:rsid w:val="0067231A"/>
    <w:rsid w:val="00672964"/>
    <w:rsid w:val="00686F7F"/>
    <w:rsid w:val="00687877"/>
    <w:rsid w:val="00690096"/>
    <w:rsid w:val="00695808"/>
    <w:rsid w:val="006969D6"/>
    <w:rsid w:val="006B0B28"/>
    <w:rsid w:val="006B1EF3"/>
    <w:rsid w:val="006B2F4F"/>
    <w:rsid w:val="006B46FB"/>
    <w:rsid w:val="006B480F"/>
    <w:rsid w:val="006C646D"/>
    <w:rsid w:val="006D168A"/>
    <w:rsid w:val="006D1BDC"/>
    <w:rsid w:val="006D4029"/>
    <w:rsid w:val="006D5CE6"/>
    <w:rsid w:val="006E0CB8"/>
    <w:rsid w:val="006E21FB"/>
    <w:rsid w:val="006E62B6"/>
    <w:rsid w:val="006F5AD5"/>
    <w:rsid w:val="00705C4D"/>
    <w:rsid w:val="00707F7B"/>
    <w:rsid w:val="007165CB"/>
    <w:rsid w:val="007212F6"/>
    <w:rsid w:val="007301B4"/>
    <w:rsid w:val="00733A72"/>
    <w:rsid w:val="0073457A"/>
    <w:rsid w:val="00745A01"/>
    <w:rsid w:val="00747548"/>
    <w:rsid w:val="007512E9"/>
    <w:rsid w:val="0075281D"/>
    <w:rsid w:val="00763C53"/>
    <w:rsid w:val="007724E9"/>
    <w:rsid w:val="0077581C"/>
    <w:rsid w:val="00776985"/>
    <w:rsid w:val="00784363"/>
    <w:rsid w:val="00792342"/>
    <w:rsid w:val="0079269A"/>
    <w:rsid w:val="00792D2D"/>
    <w:rsid w:val="007977A8"/>
    <w:rsid w:val="007A1462"/>
    <w:rsid w:val="007A42A3"/>
    <w:rsid w:val="007A642D"/>
    <w:rsid w:val="007B512A"/>
    <w:rsid w:val="007B52B4"/>
    <w:rsid w:val="007C2097"/>
    <w:rsid w:val="007C33CD"/>
    <w:rsid w:val="007C55BE"/>
    <w:rsid w:val="007C68EA"/>
    <w:rsid w:val="007D568C"/>
    <w:rsid w:val="007D6A07"/>
    <w:rsid w:val="007E06AB"/>
    <w:rsid w:val="007E6C4F"/>
    <w:rsid w:val="007F3F15"/>
    <w:rsid w:val="007F5572"/>
    <w:rsid w:val="007F7259"/>
    <w:rsid w:val="00800930"/>
    <w:rsid w:val="0080378C"/>
    <w:rsid w:val="008040A8"/>
    <w:rsid w:val="008168B8"/>
    <w:rsid w:val="008239C5"/>
    <w:rsid w:val="008279FA"/>
    <w:rsid w:val="00852D7A"/>
    <w:rsid w:val="00854B00"/>
    <w:rsid w:val="008620A5"/>
    <w:rsid w:val="00862473"/>
    <w:rsid w:val="008626E7"/>
    <w:rsid w:val="008633EB"/>
    <w:rsid w:val="0086435D"/>
    <w:rsid w:val="00864B99"/>
    <w:rsid w:val="00866609"/>
    <w:rsid w:val="008703BB"/>
    <w:rsid w:val="00870E11"/>
    <w:rsid w:val="00870EE7"/>
    <w:rsid w:val="00880C42"/>
    <w:rsid w:val="008863B9"/>
    <w:rsid w:val="00891A4E"/>
    <w:rsid w:val="00891B4A"/>
    <w:rsid w:val="00891F50"/>
    <w:rsid w:val="0089214D"/>
    <w:rsid w:val="008A45A6"/>
    <w:rsid w:val="008A56BB"/>
    <w:rsid w:val="008B4535"/>
    <w:rsid w:val="008B46ED"/>
    <w:rsid w:val="008B6C09"/>
    <w:rsid w:val="008D1B06"/>
    <w:rsid w:val="008D3CCC"/>
    <w:rsid w:val="008D54BE"/>
    <w:rsid w:val="008E1594"/>
    <w:rsid w:val="008E4181"/>
    <w:rsid w:val="008E6D0C"/>
    <w:rsid w:val="008F1AF1"/>
    <w:rsid w:val="008F3789"/>
    <w:rsid w:val="008F686C"/>
    <w:rsid w:val="00904B12"/>
    <w:rsid w:val="0091196C"/>
    <w:rsid w:val="00912FC0"/>
    <w:rsid w:val="009148DE"/>
    <w:rsid w:val="00916C77"/>
    <w:rsid w:val="00916CE6"/>
    <w:rsid w:val="00932CB7"/>
    <w:rsid w:val="00941E30"/>
    <w:rsid w:val="009534FA"/>
    <w:rsid w:val="009556A1"/>
    <w:rsid w:val="00957D56"/>
    <w:rsid w:val="009777D9"/>
    <w:rsid w:val="009825C2"/>
    <w:rsid w:val="00991B88"/>
    <w:rsid w:val="009932B7"/>
    <w:rsid w:val="009A1AD7"/>
    <w:rsid w:val="009A5753"/>
    <w:rsid w:val="009A579D"/>
    <w:rsid w:val="009A761A"/>
    <w:rsid w:val="009B6496"/>
    <w:rsid w:val="009B6F49"/>
    <w:rsid w:val="009D259E"/>
    <w:rsid w:val="009E0085"/>
    <w:rsid w:val="009E3297"/>
    <w:rsid w:val="009E5D7C"/>
    <w:rsid w:val="009F32D8"/>
    <w:rsid w:val="009F734F"/>
    <w:rsid w:val="009F74B7"/>
    <w:rsid w:val="00A05068"/>
    <w:rsid w:val="00A1003C"/>
    <w:rsid w:val="00A11C42"/>
    <w:rsid w:val="00A14F24"/>
    <w:rsid w:val="00A22793"/>
    <w:rsid w:val="00A246B6"/>
    <w:rsid w:val="00A27DFA"/>
    <w:rsid w:val="00A4079F"/>
    <w:rsid w:val="00A47E70"/>
    <w:rsid w:val="00A50CF0"/>
    <w:rsid w:val="00A5581A"/>
    <w:rsid w:val="00A5734B"/>
    <w:rsid w:val="00A61825"/>
    <w:rsid w:val="00A62746"/>
    <w:rsid w:val="00A6659B"/>
    <w:rsid w:val="00A71977"/>
    <w:rsid w:val="00A7544A"/>
    <w:rsid w:val="00A7671C"/>
    <w:rsid w:val="00A83017"/>
    <w:rsid w:val="00A90198"/>
    <w:rsid w:val="00A91AB4"/>
    <w:rsid w:val="00AA1B0F"/>
    <w:rsid w:val="00AA2CBC"/>
    <w:rsid w:val="00AB3664"/>
    <w:rsid w:val="00AB4702"/>
    <w:rsid w:val="00AB4A77"/>
    <w:rsid w:val="00AC5820"/>
    <w:rsid w:val="00AC7F70"/>
    <w:rsid w:val="00AD1CD8"/>
    <w:rsid w:val="00AD2CB3"/>
    <w:rsid w:val="00AE7E78"/>
    <w:rsid w:val="00B059AE"/>
    <w:rsid w:val="00B05AFC"/>
    <w:rsid w:val="00B107B0"/>
    <w:rsid w:val="00B15076"/>
    <w:rsid w:val="00B237AD"/>
    <w:rsid w:val="00B258BB"/>
    <w:rsid w:val="00B258BC"/>
    <w:rsid w:val="00B305B2"/>
    <w:rsid w:val="00B31C44"/>
    <w:rsid w:val="00B32157"/>
    <w:rsid w:val="00B335C0"/>
    <w:rsid w:val="00B36E59"/>
    <w:rsid w:val="00B45471"/>
    <w:rsid w:val="00B471F2"/>
    <w:rsid w:val="00B53218"/>
    <w:rsid w:val="00B67B97"/>
    <w:rsid w:val="00B71F30"/>
    <w:rsid w:val="00B8512E"/>
    <w:rsid w:val="00B968C8"/>
    <w:rsid w:val="00BA3EC5"/>
    <w:rsid w:val="00BA51D9"/>
    <w:rsid w:val="00BB14C5"/>
    <w:rsid w:val="00BB26D0"/>
    <w:rsid w:val="00BB5DFC"/>
    <w:rsid w:val="00BC0DCE"/>
    <w:rsid w:val="00BC4132"/>
    <w:rsid w:val="00BC5AF8"/>
    <w:rsid w:val="00BD279D"/>
    <w:rsid w:val="00BD29D4"/>
    <w:rsid w:val="00BD6BB8"/>
    <w:rsid w:val="00BE13DC"/>
    <w:rsid w:val="00C07D40"/>
    <w:rsid w:val="00C14B4A"/>
    <w:rsid w:val="00C34571"/>
    <w:rsid w:val="00C36D30"/>
    <w:rsid w:val="00C43923"/>
    <w:rsid w:val="00C45AA7"/>
    <w:rsid w:val="00C47ED0"/>
    <w:rsid w:val="00C50A5E"/>
    <w:rsid w:val="00C529DE"/>
    <w:rsid w:val="00C548E5"/>
    <w:rsid w:val="00C66BA2"/>
    <w:rsid w:val="00C67074"/>
    <w:rsid w:val="00C70672"/>
    <w:rsid w:val="00C72780"/>
    <w:rsid w:val="00C72C05"/>
    <w:rsid w:val="00C85ED2"/>
    <w:rsid w:val="00C870F6"/>
    <w:rsid w:val="00C87FD7"/>
    <w:rsid w:val="00C93237"/>
    <w:rsid w:val="00C95985"/>
    <w:rsid w:val="00CA06E7"/>
    <w:rsid w:val="00CB4A97"/>
    <w:rsid w:val="00CC1D6F"/>
    <w:rsid w:val="00CC203E"/>
    <w:rsid w:val="00CC5026"/>
    <w:rsid w:val="00CC68D0"/>
    <w:rsid w:val="00CD11EE"/>
    <w:rsid w:val="00CD61B0"/>
    <w:rsid w:val="00CD7E84"/>
    <w:rsid w:val="00CE4AED"/>
    <w:rsid w:val="00CF6A22"/>
    <w:rsid w:val="00D00EFF"/>
    <w:rsid w:val="00D03F9A"/>
    <w:rsid w:val="00D06D51"/>
    <w:rsid w:val="00D0760A"/>
    <w:rsid w:val="00D11ED9"/>
    <w:rsid w:val="00D213EE"/>
    <w:rsid w:val="00D22F59"/>
    <w:rsid w:val="00D24991"/>
    <w:rsid w:val="00D2634C"/>
    <w:rsid w:val="00D27BFB"/>
    <w:rsid w:val="00D41C5B"/>
    <w:rsid w:val="00D50255"/>
    <w:rsid w:val="00D62757"/>
    <w:rsid w:val="00D66520"/>
    <w:rsid w:val="00D735B6"/>
    <w:rsid w:val="00D83BF2"/>
    <w:rsid w:val="00D84AE9"/>
    <w:rsid w:val="00D85207"/>
    <w:rsid w:val="00DB46FA"/>
    <w:rsid w:val="00DC1BF2"/>
    <w:rsid w:val="00DE1807"/>
    <w:rsid w:val="00DE34CF"/>
    <w:rsid w:val="00DE3814"/>
    <w:rsid w:val="00DE532E"/>
    <w:rsid w:val="00DE6CBB"/>
    <w:rsid w:val="00DF204D"/>
    <w:rsid w:val="00DF6AEC"/>
    <w:rsid w:val="00E024FD"/>
    <w:rsid w:val="00E13F3D"/>
    <w:rsid w:val="00E34898"/>
    <w:rsid w:val="00E36156"/>
    <w:rsid w:val="00E3776A"/>
    <w:rsid w:val="00E55682"/>
    <w:rsid w:val="00E57031"/>
    <w:rsid w:val="00E57090"/>
    <w:rsid w:val="00E57F7C"/>
    <w:rsid w:val="00E66665"/>
    <w:rsid w:val="00E71E23"/>
    <w:rsid w:val="00E7305B"/>
    <w:rsid w:val="00E76601"/>
    <w:rsid w:val="00E77385"/>
    <w:rsid w:val="00E93D6B"/>
    <w:rsid w:val="00EA16B4"/>
    <w:rsid w:val="00EB09B7"/>
    <w:rsid w:val="00EB13E1"/>
    <w:rsid w:val="00EB3B2A"/>
    <w:rsid w:val="00EC7413"/>
    <w:rsid w:val="00EE4886"/>
    <w:rsid w:val="00EE7D7C"/>
    <w:rsid w:val="00EF6A2F"/>
    <w:rsid w:val="00F05D56"/>
    <w:rsid w:val="00F12EFB"/>
    <w:rsid w:val="00F2325E"/>
    <w:rsid w:val="00F24EEF"/>
    <w:rsid w:val="00F25D98"/>
    <w:rsid w:val="00F300FB"/>
    <w:rsid w:val="00F3165F"/>
    <w:rsid w:val="00F36C58"/>
    <w:rsid w:val="00F5111D"/>
    <w:rsid w:val="00F56414"/>
    <w:rsid w:val="00F65F81"/>
    <w:rsid w:val="00F66D89"/>
    <w:rsid w:val="00F70A11"/>
    <w:rsid w:val="00F74DE6"/>
    <w:rsid w:val="00F866DD"/>
    <w:rsid w:val="00F94040"/>
    <w:rsid w:val="00F95708"/>
    <w:rsid w:val="00FB6386"/>
    <w:rsid w:val="00FB7BF1"/>
    <w:rsid w:val="00FC20A7"/>
    <w:rsid w:val="00FC64BF"/>
    <w:rsid w:val="00FC7927"/>
    <w:rsid w:val="00FE5DC9"/>
    <w:rsid w:val="00FE7D47"/>
    <w:rsid w:val="00FF4CA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EB6796C-A426-415D-9BC0-950C30F4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5A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01E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D35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D35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A0B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01E9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5AF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01E9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5AF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201E9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D356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05AF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3D356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356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D356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Normal"/>
    <w:rsid w:val="003D3560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D356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Revision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3560"/>
  </w:style>
  <w:style w:type="paragraph" w:styleId="BlockText">
    <w:name w:val="Block Text"/>
    <w:basedOn w:val="Normal"/>
    <w:rsid w:val="003D356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D35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D356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35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356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D3560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35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356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356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356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35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D356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35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3560"/>
    <w:rPr>
      <w:b/>
      <w:bCs/>
    </w:rPr>
  </w:style>
  <w:style w:type="paragraph" w:styleId="Closing">
    <w:name w:val="Closing"/>
    <w:basedOn w:val="Normal"/>
    <w:link w:val="ClosingChar"/>
    <w:rsid w:val="003D3560"/>
    <w:pPr>
      <w:ind w:left="4252"/>
    </w:pPr>
  </w:style>
  <w:style w:type="character" w:customStyle="1" w:styleId="ClosingChar">
    <w:name w:val="Closing Char"/>
    <w:basedOn w:val="DefaultParagraphFont"/>
    <w:link w:val="Closing"/>
    <w:rsid w:val="003D356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D3560"/>
  </w:style>
  <w:style w:type="character" w:customStyle="1" w:styleId="DateChar">
    <w:name w:val="Date Char"/>
    <w:basedOn w:val="DefaultParagraphFont"/>
    <w:link w:val="Date"/>
    <w:rsid w:val="003D356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D3560"/>
  </w:style>
  <w:style w:type="character" w:customStyle="1" w:styleId="E-mailSignatureChar">
    <w:name w:val="E-mail Signature Char"/>
    <w:basedOn w:val="DefaultParagraphFont"/>
    <w:link w:val="E-mailSignature"/>
    <w:rsid w:val="003D356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3560"/>
  </w:style>
  <w:style w:type="character" w:customStyle="1" w:styleId="EndnoteTextChar">
    <w:name w:val="Endnote Text Char"/>
    <w:basedOn w:val="DefaultParagraphFont"/>
    <w:link w:val="EndnoteText"/>
    <w:rsid w:val="003D356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D356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D356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D356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356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356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3560"/>
    <w:pPr>
      <w:ind w:left="600" w:hanging="200"/>
    </w:pPr>
  </w:style>
  <w:style w:type="paragraph" w:styleId="Index4">
    <w:name w:val="index 4"/>
    <w:basedOn w:val="Normal"/>
    <w:next w:val="Normal"/>
    <w:rsid w:val="003D3560"/>
    <w:pPr>
      <w:ind w:left="800" w:hanging="200"/>
    </w:pPr>
  </w:style>
  <w:style w:type="paragraph" w:styleId="Index5">
    <w:name w:val="index 5"/>
    <w:basedOn w:val="Normal"/>
    <w:next w:val="Normal"/>
    <w:rsid w:val="003D3560"/>
    <w:pPr>
      <w:ind w:left="1000" w:hanging="200"/>
    </w:pPr>
  </w:style>
  <w:style w:type="paragraph" w:styleId="Index6">
    <w:name w:val="index 6"/>
    <w:basedOn w:val="Normal"/>
    <w:next w:val="Normal"/>
    <w:rsid w:val="003D3560"/>
    <w:pPr>
      <w:ind w:left="1200" w:hanging="200"/>
    </w:pPr>
  </w:style>
  <w:style w:type="paragraph" w:styleId="Index7">
    <w:name w:val="index 7"/>
    <w:basedOn w:val="Normal"/>
    <w:next w:val="Normal"/>
    <w:rsid w:val="003D3560"/>
    <w:pPr>
      <w:ind w:left="1400" w:hanging="200"/>
    </w:pPr>
  </w:style>
  <w:style w:type="paragraph" w:styleId="Index8">
    <w:name w:val="index 8"/>
    <w:basedOn w:val="Normal"/>
    <w:next w:val="Normal"/>
    <w:rsid w:val="003D3560"/>
    <w:pPr>
      <w:ind w:left="1600" w:hanging="200"/>
    </w:pPr>
  </w:style>
  <w:style w:type="paragraph" w:styleId="Index9">
    <w:name w:val="index 9"/>
    <w:basedOn w:val="Normal"/>
    <w:next w:val="Normal"/>
    <w:rsid w:val="003D3560"/>
    <w:pPr>
      <w:ind w:left="1800" w:hanging="200"/>
    </w:pPr>
  </w:style>
  <w:style w:type="paragraph" w:styleId="IndexHeading">
    <w:name w:val="index heading"/>
    <w:basedOn w:val="Normal"/>
    <w:next w:val="Index1"/>
    <w:rsid w:val="003D356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D356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D356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D356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D356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D3560"/>
    <w:pPr>
      <w:spacing w:after="120"/>
      <w:ind w:left="1415"/>
      <w:contextualSpacing/>
    </w:pPr>
  </w:style>
  <w:style w:type="paragraph" w:styleId="ListNumber3">
    <w:name w:val="List Number 3"/>
    <w:basedOn w:val="Normal"/>
    <w:rsid w:val="003D3560"/>
    <w:pPr>
      <w:numPr>
        <w:numId w:val="2"/>
      </w:numPr>
      <w:contextualSpacing/>
    </w:pPr>
  </w:style>
  <w:style w:type="paragraph" w:styleId="ListNumber4">
    <w:name w:val="List Number 4"/>
    <w:basedOn w:val="Normal"/>
    <w:rsid w:val="003D3560"/>
    <w:pPr>
      <w:numPr>
        <w:numId w:val="3"/>
      </w:numPr>
      <w:contextualSpacing/>
    </w:pPr>
  </w:style>
  <w:style w:type="paragraph" w:styleId="ListNumber5">
    <w:name w:val="List Number 5"/>
    <w:basedOn w:val="Normal"/>
    <w:rsid w:val="003D3560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3D3560"/>
    <w:pPr>
      <w:ind w:left="720"/>
    </w:pPr>
  </w:style>
  <w:style w:type="paragraph" w:styleId="MacroText">
    <w:name w:val="macro"/>
    <w:link w:val="MacroTextChar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356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D356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D3560"/>
  </w:style>
  <w:style w:type="character" w:customStyle="1" w:styleId="NoteHeadingChar">
    <w:name w:val="Note Heading Char"/>
    <w:basedOn w:val="DefaultParagraphFont"/>
    <w:link w:val="NoteHeading"/>
    <w:rsid w:val="003D356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356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356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3560"/>
  </w:style>
  <w:style w:type="character" w:customStyle="1" w:styleId="SalutationChar">
    <w:name w:val="Salutation Char"/>
    <w:basedOn w:val="DefaultParagraphFont"/>
    <w:link w:val="Salutation"/>
    <w:rsid w:val="003D356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356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D356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3560"/>
    <w:pPr>
      <w:ind w:left="200" w:hanging="200"/>
    </w:pPr>
  </w:style>
  <w:style w:type="paragraph" w:styleId="TableofFigures">
    <w:name w:val="table of figures"/>
    <w:basedOn w:val="Normal"/>
    <w:next w:val="Normal"/>
    <w:rsid w:val="003D3560"/>
  </w:style>
  <w:style w:type="paragraph" w:styleId="Title">
    <w:name w:val="Title"/>
    <w:basedOn w:val="Normal"/>
    <w:next w:val="Normal"/>
    <w:link w:val="TitleChar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201E9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201E95"/>
    <w:rPr>
      <w:i/>
      <w:iCs/>
    </w:rPr>
  </w:style>
  <w:style w:type="paragraph" w:customStyle="1" w:styleId="tal0">
    <w:name w:val="tal"/>
    <w:basedOn w:val="Normal"/>
    <w:rsid w:val="00201E9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01E95"/>
    <w:rPr>
      <w:b/>
      <w:bCs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201E9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  <w:style w:type="character" w:customStyle="1" w:styleId="TALChar1">
    <w:name w:val="TAL Char1"/>
    <w:locked/>
    <w:rsid w:val="00B05AF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7FB70-4D6F-40AC-9317-20E89D40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Tomas Holmström</cp:lastModifiedBy>
  <cp:revision>3</cp:revision>
  <cp:lastPrinted>1900-01-01T00:00:00Z</cp:lastPrinted>
  <dcterms:created xsi:type="dcterms:W3CDTF">2024-06-07T08:54:00Z</dcterms:created>
  <dcterms:modified xsi:type="dcterms:W3CDTF">2024-06-07T08:55:00Z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(3)f6rYxybq9OOYDys6des/KCvGczcmFdn4KcG69NYmP3PEBieXTC1odex2DVrgkmsG0s5OqK2I
v8DwqFIYdQLeWhPBqE9g+9BcuREiphLFIoSdxgFZSM6QIx1heHGemRZH8zb4ztL0Jpcx5UuG
4Aq340OwzwizpZ3k0pS0xZA9xOqdPVa30fDrxQFOYN0kuA2zsqy/2SSk11pPZ5FY10tFt7Yt
OaKDvoz4K8yS3T6Q6s</vt:lpwstr>
  </property>
  <property fmtid="{D5CDD505-2E9C-101B-9397-08002B2CF9AE}" pid="22" name="_2015_ms_pID_7253431">
    <vt:lpwstr>iRMfqtaI9HABxsSlrz5+rR9aCQABQBS4WXcMFZWPMqHf2BFIWVRfe5
h6rQ7/HYwZDnV0sxdTvhfnMv8YZy8cu3OOEhrdaLKq+lTOxNGxlSBb/fe/IXXAWqL5oJD789
R9NN0NY+tMfpYxrU4fxjxKeM1sLPv05+wcX8qHINsux8etSVDo3PJFCz0eZzeUAg2G3OmhQk
nVTEQklXr8QKvkJ9YpwAk2ado1OoO5wLcxPE</vt:lpwstr>
  </property>
  <property fmtid="{D5CDD505-2E9C-101B-9397-08002B2CF9AE}" pid="23" name="_2015_ms_pID_7253432">
    <vt:lpwstr>Rg==</vt:lpwstr>
  </property>
</Properties>
</file>